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6D5" w:rsidRPr="00CD56D5" w:rsidRDefault="00CD56D5" w:rsidP="00CD56D5">
      <w:pPr>
        <w:jc w:val="both"/>
        <w:rPr>
          <w:rFonts w:ascii="Arial" w:hAnsi="Arial" w:cs="Arial"/>
          <w:b/>
          <w:sz w:val="22"/>
          <w:szCs w:val="22"/>
        </w:rPr>
      </w:pPr>
      <w:r w:rsidRPr="00CD56D5">
        <w:rPr>
          <w:rFonts w:ascii="Arial" w:hAnsi="Arial" w:cs="Arial"/>
          <w:b/>
          <w:sz w:val="22"/>
          <w:szCs w:val="22"/>
        </w:rPr>
        <w:t>LICEO GINNASIO “L. ARIOSTO”</w:t>
      </w:r>
    </w:p>
    <w:p w:rsidR="00CD56D5" w:rsidRPr="00CD56D5" w:rsidRDefault="00CD56D5" w:rsidP="00CD56D5">
      <w:pPr>
        <w:jc w:val="both"/>
        <w:rPr>
          <w:rFonts w:ascii="Arial" w:hAnsi="Arial" w:cs="Arial"/>
          <w:b/>
          <w:sz w:val="22"/>
          <w:szCs w:val="22"/>
        </w:rPr>
      </w:pPr>
      <w:r>
        <w:rPr>
          <w:rFonts w:ascii="Arial" w:hAnsi="Arial" w:cs="Arial"/>
          <w:b/>
          <w:sz w:val="22"/>
          <w:szCs w:val="22"/>
        </w:rPr>
        <w:t>ANNO SCOLASTICO 2010/2011</w:t>
      </w:r>
    </w:p>
    <w:p w:rsidR="00CD56D5" w:rsidRPr="00CD56D5" w:rsidRDefault="00CD56D5" w:rsidP="00CD56D5">
      <w:pPr>
        <w:jc w:val="both"/>
        <w:rPr>
          <w:rFonts w:ascii="Arial" w:hAnsi="Arial" w:cs="Arial"/>
          <w:b/>
          <w:sz w:val="22"/>
          <w:szCs w:val="22"/>
        </w:rPr>
      </w:pPr>
      <w:r w:rsidRPr="00CD56D5">
        <w:rPr>
          <w:rFonts w:ascii="Arial" w:hAnsi="Arial" w:cs="Arial"/>
          <w:b/>
          <w:sz w:val="22"/>
          <w:szCs w:val="22"/>
        </w:rPr>
        <w:t xml:space="preserve">CLASSE II A </w:t>
      </w:r>
    </w:p>
    <w:p w:rsidR="00CD56D5" w:rsidRPr="00CD56D5" w:rsidRDefault="00CD56D5" w:rsidP="00CD56D5">
      <w:pPr>
        <w:jc w:val="both"/>
        <w:rPr>
          <w:rFonts w:ascii="Arial" w:hAnsi="Arial" w:cs="Arial"/>
          <w:b/>
          <w:sz w:val="22"/>
          <w:szCs w:val="22"/>
        </w:rPr>
      </w:pPr>
      <w:proofErr w:type="spellStart"/>
      <w:r w:rsidRPr="00CD56D5">
        <w:rPr>
          <w:rFonts w:ascii="Arial" w:hAnsi="Arial" w:cs="Arial"/>
          <w:b/>
          <w:sz w:val="22"/>
          <w:szCs w:val="22"/>
        </w:rPr>
        <w:t>Prof.C.</w:t>
      </w:r>
      <w:proofErr w:type="spellEnd"/>
      <w:r w:rsidRPr="00CD56D5">
        <w:rPr>
          <w:rFonts w:ascii="Arial" w:hAnsi="Arial" w:cs="Arial"/>
          <w:b/>
          <w:sz w:val="22"/>
          <w:szCs w:val="22"/>
        </w:rPr>
        <w:t xml:space="preserve"> FRONGIA</w:t>
      </w:r>
    </w:p>
    <w:p w:rsidR="00CD56D5" w:rsidRPr="00CD56D5" w:rsidRDefault="00CD56D5" w:rsidP="00CD56D5">
      <w:pPr>
        <w:jc w:val="both"/>
        <w:rPr>
          <w:rFonts w:ascii="Arial" w:hAnsi="Arial" w:cs="Arial"/>
          <w:b/>
          <w:sz w:val="22"/>
          <w:szCs w:val="22"/>
        </w:rPr>
      </w:pPr>
    </w:p>
    <w:p w:rsidR="00CD56D5" w:rsidRPr="00CD56D5" w:rsidRDefault="00CD56D5" w:rsidP="00CD56D5">
      <w:pPr>
        <w:jc w:val="both"/>
        <w:rPr>
          <w:rFonts w:ascii="Arial" w:hAnsi="Arial" w:cs="Arial"/>
          <w:b/>
          <w:sz w:val="22"/>
          <w:szCs w:val="22"/>
        </w:rPr>
      </w:pPr>
    </w:p>
    <w:p w:rsidR="00CD56D5" w:rsidRPr="00CD56D5" w:rsidRDefault="00CD56D5" w:rsidP="00CD56D5">
      <w:pPr>
        <w:jc w:val="center"/>
        <w:rPr>
          <w:rFonts w:ascii="Arial" w:hAnsi="Arial" w:cs="Arial"/>
          <w:b/>
          <w:sz w:val="22"/>
          <w:szCs w:val="22"/>
        </w:rPr>
      </w:pPr>
      <w:r w:rsidRPr="00CD56D5">
        <w:rPr>
          <w:rFonts w:ascii="Arial" w:hAnsi="Arial" w:cs="Arial"/>
          <w:b/>
          <w:sz w:val="22"/>
          <w:szCs w:val="22"/>
        </w:rPr>
        <w:t xml:space="preserve">PIANO </w:t>
      </w:r>
      <w:proofErr w:type="spellStart"/>
      <w:r w:rsidRPr="00CD56D5">
        <w:rPr>
          <w:rFonts w:ascii="Arial" w:hAnsi="Arial" w:cs="Arial"/>
          <w:b/>
          <w:sz w:val="22"/>
          <w:szCs w:val="22"/>
        </w:rPr>
        <w:t>DI</w:t>
      </w:r>
      <w:proofErr w:type="spellEnd"/>
      <w:r w:rsidRPr="00CD56D5">
        <w:rPr>
          <w:rFonts w:ascii="Arial" w:hAnsi="Arial" w:cs="Arial"/>
          <w:b/>
          <w:sz w:val="22"/>
          <w:szCs w:val="22"/>
        </w:rPr>
        <w:t xml:space="preserve"> LAVORO PER L’INSEGNAMENTO </w:t>
      </w:r>
      <w:proofErr w:type="spellStart"/>
      <w:r w:rsidRPr="00CD56D5">
        <w:rPr>
          <w:rFonts w:ascii="Arial" w:hAnsi="Arial" w:cs="Arial"/>
          <w:b/>
          <w:sz w:val="22"/>
          <w:szCs w:val="22"/>
        </w:rPr>
        <w:t>DI</w:t>
      </w:r>
      <w:proofErr w:type="spellEnd"/>
      <w:r w:rsidRPr="00CD56D5">
        <w:rPr>
          <w:rFonts w:ascii="Arial" w:hAnsi="Arial" w:cs="Arial"/>
          <w:b/>
          <w:sz w:val="22"/>
          <w:szCs w:val="22"/>
        </w:rPr>
        <w:t xml:space="preserve"> LATINO E GRECO</w:t>
      </w:r>
    </w:p>
    <w:p w:rsidR="00CD56D5" w:rsidRPr="00CD56D5" w:rsidRDefault="00CD56D5" w:rsidP="00CD56D5">
      <w:pPr>
        <w:jc w:val="center"/>
        <w:rPr>
          <w:rFonts w:ascii="Arial" w:hAnsi="Arial" w:cs="Arial"/>
          <w:sz w:val="22"/>
          <w:szCs w:val="22"/>
        </w:rPr>
      </w:pPr>
    </w:p>
    <w:p w:rsidR="00CD56D5" w:rsidRPr="00CD56D5" w:rsidRDefault="00CD56D5" w:rsidP="00CD56D5">
      <w:pPr>
        <w:rPr>
          <w:rFonts w:ascii="Arial" w:hAnsi="Arial" w:cs="Arial"/>
          <w:sz w:val="22"/>
          <w:szCs w:val="22"/>
        </w:rPr>
      </w:pPr>
      <w:r w:rsidRPr="00CD56D5">
        <w:rPr>
          <w:rFonts w:ascii="Arial" w:hAnsi="Arial" w:cs="Arial"/>
          <w:sz w:val="22"/>
          <w:szCs w:val="22"/>
        </w:rPr>
        <w:t xml:space="preserve">SITUAZIONE </w:t>
      </w:r>
      <w:proofErr w:type="spellStart"/>
      <w:r w:rsidRPr="00CD56D5">
        <w:rPr>
          <w:rFonts w:ascii="Arial" w:hAnsi="Arial" w:cs="Arial"/>
          <w:sz w:val="22"/>
          <w:szCs w:val="22"/>
        </w:rPr>
        <w:t>DI</w:t>
      </w:r>
      <w:proofErr w:type="spellEnd"/>
      <w:r w:rsidRPr="00CD56D5">
        <w:rPr>
          <w:rFonts w:ascii="Arial" w:hAnsi="Arial" w:cs="Arial"/>
          <w:sz w:val="22"/>
          <w:szCs w:val="22"/>
        </w:rPr>
        <w:t xml:space="preserve"> PARTENZA </w:t>
      </w:r>
    </w:p>
    <w:p w:rsidR="00CD56D5" w:rsidRPr="00CD56D5" w:rsidRDefault="00CD56D5" w:rsidP="00CD56D5">
      <w:pPr>
        <w:pStyle w:val="Corpodeltesto2"/>
        <w:jc w:val="both"/>
        <w:rPr>
          <w:rFonts w:cs="Arial"/>
          <w:szCs w:val="22"/>
        </w:rPr>
      </w:pPr>
      <w:r w:rsidRPr="00CD56D5">
        <w:rPr>
          <w:rFonts w:cs="Arial"/>
          <w:szCs w:val="22"/>
        </w:rPr>
        <w:t>Al termine del primo anno di corso liceale il livello medio di competenza linguistica specifica raggiunto dalla classe è risultato accettabile anche se si è segnalato, in sede di verifica della programmazione, la necessità di potenziare la capacità di mantenere la concentrazione, nel corso  del lavoro domestico,  rispetto allo svolgimento di un  lavoro che tenga conto delle risorse e delle necessità individuali in vista di un apprendimento stabile e completo. Di conseguenza sono stati fissati i seguenti</w:t>
      </w:r>
    </w:p>
    <w:p w:rsidR="00CD56D5" w:rsidRPr="00CD56D5" w:rsidRDefault="00CD56D5" w:rsidP="00CD56D5">
      <w:pPr>
        <w:jc w:val="both"/>
        <w:rPr>
          <w:rFonts w:ascii="Arial" w:hAnsi="Arial" w:cs="Arial"/>
          <w:sz w:val="22"/>
          <w:szCs w:val="22"/>
        </w:rPr>
      </w:pPr>
    </w:p>
    <w:p w:rsidR="00CD56D5" w:rsidRPr="00CD56D5" w:rsidRDefault="00CD56D5" w:rsidP="00CD56D5">
      <w:pPr>
        <w:rPr>
          <w:rFonts w:ascii="Arial" w:hAnsi="Arial" w:cs="Arial"/>
          <w:sz w:val="22"/>
          <w:szCs w:val="22"/>
        </w:rPr>
      </w:pPr>
      <w:r w:rsidRPr="00CD56D5">
        <w:rPr>
          <w:rFonts w:ascii="Arial" w:hAnsi="Arial" w:cs="Arial"/>
          <w:sz w:val="22"/>
          <w:szCs w:val="22"/>
        </w:rPr>
        <w:t>OBIETTIVI DISCIPLINARI</w:t>
      </w:r>
    </w:p>
    <w:p w:rsidR="00CD56D5" w:rsidRPr="00CD56D5" w:rsidRDefault="00CD56D5" w:rsidP="00CD56D5">
      <w:pPr>
        <w:pStyle w:val="Corpodeltesto"/>
        <w:rPr>
          <w:rFonts w:ascii="Arial" w:hAnsi="Arial" w:cs="Arial"/>
          <w:szCs w:val="22"/>
        </w:rPr>
      </w:pPr>
      <w:r w:rsidRPr="00CD56D5">
        <w:rPr>
          <w:rFonts w:ascii="Arial" w:hAnsi="Arial" w:cs="Arial"/>
          <w:szCs w:val="22"/>
        </w:rPr>
        <w:t xml:space="preserve">L’attività didattica per Latino e Greco viene programmata in accordo con gli obiettivi cognitivi comuni individuati dal </w:t>
      </w:r>
      <w:proofErr w:type="spellStart"/>
      <w:r w:rsidRPr="00CD56D5">
        <w:rPr>
          <w:rFonts w:ascii="Arial" w:hAnsi="Arial" w:cs="Arial"/>
          <w:szCs w:val="22"/>
        </w:rPr>
        <w:t>C.di</w:t>
      </w:r>
      <w:proofErr w:type="spellEnd"/>
      <w:r w:rsidRPr="00CD56D5">
        <w:rPr>
          <w:rFonts w:ascii="Arial" w:hAnsi="Arial" w:cs="Arial"/>
          <w:szCs w:val="22"/>
        </w:rPr>
        <w:t xml:space="preserve"> Cl e intende promuovere lo sviluppo di:</w:t>
      </w:r>
    </w:p>
    <w:p w:rsidR="00CD56D5" w:rsidRPr="00CD56D5" w:rsidRDefault="00CD56D5" w:rsidP="00CD56D5">
      <w:pPr>
        <w:numPr>
          <w:ilvl w:val="0"/>
          <w:numId w:val="1"/>
        </w:numPr>
        <w:jc w:val="both"/>
        <w:rPr>
          <w:rFonts w:ascii="Arial" w:hAnsi="Arial" w:cs="Arial"/>
          <w:sz w:val="22"/>
          <w:szCs w:val="22"/>
        </w:rPr>
      </w:pPr>
      <w:r w:rsidRPr="00CD56D5">
        <w:rPr>
          <w:rFonts w:ascii="Arial" w:hAnsi="Arial" w:cs="Arial"/>
          <w:sz w:val="22"/>
          <w:szCs w:val="22"/>
        </w:rPr>
        <w:t>analisi formale rigorosa dei testi e dei documenti, in vista della quale sarà necessario consolidare le conoscenze morfosintattiche della lingua e memorizzare i dati;(</w:t>
      </w:r>
      <w:proofErr w:type="spellStart"/>
      <w:r w:rsidRPr="00CD56D5">
        <w:rPr>
          <w:rFonts w:ascii="Arial" w:hAnsi="Arial" w:cs="Arial"/>
          <w:sz w:val="22"/>
          <w:szCs w:val="22"/>
        </w:rPr>
        <w:t>ob.di</w:t>
      </w:r>
      <w:proofErr w:type="spellEnd"/>
      <w:r w:rsidRPr="00CD56D5">
        <w:rPr>
          <w:rFonts w:ascii="Arial" w:hAnsi="Arial" w:cs="Arial"/>
          <w:sz w:val="22"/>
          <w:szCs w:val="22"/>
        </w:rPr>
        <w:t xml:space="preserve"> conoscenza)</w:t>
      </w:r>
    </w:p>
    <w:p w:rsidR="00CD56D5" w:rsidRPr="00CD56D5" w:rsidRDefault="00CD56D5" w:rsidP="00CD56D5">
      <w:pPr>
        <w:pStyle w:val="Corpodeltesto"/>
        <w:numPr>
          <w:ilvl w:val="0"/>
          <w:numId w:val="1"/>
        </w:numPr>
        <w:rPr>
          <w:rFonts w:ascii="Arial" w:hAnsi="Arial" w:cs="Arial"/>
          <w:szCs w:val="22"/>
        </w:rPr>
      </w:pPr>
      <w:r w:rsidRPr="00CD56D5">
        <w:rPr>
          <w:rFonts w:ascii="Arial" w:hAnsi="Arial" w:cs="Arial"/>
          <w:szCs w:val="22"/>
        </w:rPr>
        <w:t>utilizzo delle competenze linguistiche per l’analisi del contenuto del testo d’autore, per cui sarà necessario imparare a selezionare le informazioni specifiche rispetto alle deduzioni critiche e agli arricchimenti interni ai testi e ai relativi commenti;(</w:t>
      </w:r>
      <w:proofErr w:type="spellStart"/>
      <w:r w:rsidRPr="00CD56D5">
        <w:rPr>
          <w:rFonts w:ascii="Arial" w:hAnsi="Arial" w:cs="Arial"/>
          <w:szCs w:val="22"/>
        </w:rPr>
        <w:t>ob</w:t>
      </w:r>
      <w:proofErr w:type="spellEnd"/>
      <w:r w:rsidRPr="00CD56D5">
        <w:rPr>
          <w:rFonts w:ascii="Arial" w:hAnsi="Arial" w:cs="Arial"/>
          <w:szCs w:val="22"/>
        </w:rPr>
        <w:t>. di capacità di analisi)</w:t>
      </w:r>
    </w:p>
    <w:p w:rsidR="00CD56D5" w:rsidRPr="00CD56D5" w:rsidRDefault="00CD56D5" w:rsidP="00CD56D5">
      <w:pPr>
        <w:numPr>
          <w:ilvl w:val="0"/>
          <w:numId w:val="1"/>
        </w:numPr>
        <w:jc w:val="both"/>
        <w:rPr>
          <w:rFonts w:ascii="Arial" w:hAnsi="Arial" w:cs="Arial"/>
          <w:sz w:val="22"/>
          <w:szCs w:val="22"/>
        </w:rPr>
      </w:pPr>
      <w:r w:rsidRPr="00CD56D5">
        <w:rPr>
          <w:rFonts w:ascii="Arial" w:hAnsi="Arial" w:cs="Arial"/>
          <w:sz w:val="22"/>
          <w:szCs w:val="22"/>
        </w:rPr>
        <w:t>utilizzo delle conoscenze storico letterarie per selezionare tra i dati ricavati dall’analisi quelli indispensabili per la riformulazione in sintesi del nucleo problematico individuato,sarà quindi necessario imparare l’uso appropriato del linguaggio e delle categorie logiche disciplinari per ricostruire quadri d’insieme organici e pertinenti secondo le indicazioni ricevute. (</w:t>
      </w:r>
      <w:proofErr w:type="spellStart"/>
      <w:r w:rsidRPr="00CD56D5">
        <w:rPr>
          <w:rFonts w:ascii="Arial" w:hAnsi="Arial" w:cs="Arial"/>
          <w:sz w:val="22"/>
          <w:szCs w:val="22"/>
        </w:rPr>
        <w:t>ob</w:t>
      </w:r>
      <w:proofErr w:type="spellEnd"/>
      <w:r w:rsidRPr="00CD56D5">
        <w:rPr>
          <w:rFonts w:ascii="Arial" w:hAnsi="Arial" w:cs="Arial"/>
          <w:sz w:val="22"/>
          <w:szCs w:val="22"/>
        </w:rPr>
        <w:t>. di capacità di sintesi e sviluppo di competenza )</w:t>
      </w: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r w:rsidRPr="00CD56D5">
        <w:rPr>
          <w:rFonts w:ascii="Arial" w:hAnsi="Arial" w:cs="Arial"/>
          <w:sz w:val="22"/>
          <w:szCs w:val="22"/>
        </w:rPr>
        <w:t xml:space="preserve">.CONTENUTI </w:t>
      </w:r>
    </w:p>
    <w:p w:rsidR="00CD56D5" w:rsidRPr="00CD56D5" w:rsidRDefault="00CD56D5" w:rsidP="00CD56D5">
      <w:pPr>
        <w:jc w:val="both"/>
        <w:rPr>
          <w:rFonts w:ascii="Arial" w:hAnsi="Arial" w:cs="Arial"/>
          <w:sz w:val="22"/>
          <w:szCs w:val="22"/>
        </w:rPr>
      </w:pPr>
      <w:r w:rsidRPr="00CD56D5">
        <w:rPr>
          <w:rFonts w:ascii="Arial" w:hAnsi="Arial" w:cs="Arial"/>
          <w:sz w:val="22"/>
          <w:szCs w:val="22"/>
        </w:rPr>
        <w:t>Per rendere più completa la preparazione linguistica e più agevole la comprensione del senso e degli scopi dei testi in lingua, si dedicherà almeno un’ora per ciascuna delle materie all’analisi dei brani da tradurre assegnati ai ragazzi come compito a casa e alla loro correzione collettiva. I testi saranno scelti per quanto possibile non solo di difficoltà commisurata ai requisiti di conoscenza linguistica degli studenti, ma anche come testi di supporto e approfondimento degli argomenti di storia della letteratura affrontati; particolare attenzione si avrà sia per l’acquisizione e l’utilizzo autonomo di lessico appropriato al contenuto del testo, sia per l’adeguatezza dell’espressione in sintassi e ortografia italiane.</w:t>
      </w:r>
    </w:p>
    <w:p w:rsidR="00CD56D5" w:rsidRPr="00CD56D5" w:rsidRDefault="00CD56D5" w:rsidP="00CD56D5">
      <w:pPr>
        <w:jc w:val="both"/>
        <w:rPr>
          <w:rFonts w:ascii="Arial" w:hAnsi="Arial" w:cs="Arial"/>
          <w:sz w:val="22"/>
          <w:szCs w:val="22"/>
        </w:rPr>
      </w:pPr>
      <w:r w:rsidRPr="00CD56D5">
        <w:rPr>
          <w:rFonts w:ascii="Arial" w:hAnsi="Arial" w:cs="Arial"/>
          <w:sz w:val="22"/>
          <w:szCs w:val="22"/>
        </w:rPr>
        <w:t>Anche questa attività fornirà all’insegnante elementi utili sia alla messa a punto di strategie di lavoro che favoriscano l’apprendimento sia alla valutazione dei progressi individuali e collettivi, ovvero darà indicazioni anche per la scelta dei compiti in classe.</w:t>
      </w:r>
    </w:p>
    <w:p w:rsidR="00CD56D5" w:rsidRPr="00CD56D5" w:rsidRDefault="00CD56D5" w:rsidP="00CD56D5">
      <w:pPr>
        <w:jc w:val="both"/>
        <w:rPr>
          <w:rFonts w:ascii="Arial" w:hAnsi="Arial" w:cs="Arial"/>
          <w:sz w:val="22"/>
          <w:szCs w:val="22"/>
        </w:rPr>
      </w:pPr>
      <w:r w:rsidRPr="00CD56D5">
        <w:rPr>
          <w:rFonts w:ascii="Arial" w:hAnsi="Arial" w:cs="Arial"/>
          <w:sz w:val="22"/>
          <w:szCs w:val="22"/>
        </w:rPr>
        <w:t>Il lavoro riguardante lo studio delle due civiltà letterarie terrà conto della specificità di ognuna, ma affronterà e svilupperà in parallelo i seguenti temi:</w:t>
      </w:r>
    </w:p>
    <w:p w:rsidR="00CD56D5" w:rsidRPr="00CD56D5" w:rsidRDefault="00CD56D5" w:rsidP="00CD56D5">
      <w:pPr>
        <w:jc w:val="both"/>
        <w:rPr>
          <w:rFonts w:ascii="Arial" w:hAnsi="Arial" w:cs="Arial"/>
          <w:sz w:val="22"/>
          <w:szCs w:val="22"/>
        </w:rPr>
      </w:pPr>
      <w:r w:rsidRPr="00CD56D5">
        <w:rPr>
          <w:rFonts w:ascii="Arial" w:hAnsi="Arial" w:cs="Arial"/>
          <w:sz w:val="22"/>
          <w:szCs w:val="22"/>
        </w:rPr>
        <w:t xml:space="preserve">“ L’imitazione e la </w:t>
      </w:r>
      <w:proofErr w:type="spellStart"/>
      <w:r w:rsidRPr="00CD56D5">
        <w:rPr>
          <w:rFonts w:ascii="Arial" w:hAnsi="Arial" w:cs="Arial"/>
          <w:sz w:val="22"/>
          <w:szCs w:val="22"/>
        </w:rPr>
        <w:t>rifunzionalizzazione</w:t>
      </w:r>
      <w:proofErr w:type="spellEnd"/>
      <w:r w:rsidRPr="00CD56D5">
        <w:rPr>
          <w:rFonts w:ascii="Arial" w:hAnsi="Arial" w:cs="Arial"/>
          <w:sz w:val="22"/>
          <w:szCs w:val="22"/>
        </w:rPr>
        <w:t xml:space="preserve"> dei fondamenti religiosi e civili arcaici ed aristocratici dà vita ad una coscienza collettiva consapevole del rispetto dovuto all’individuo.”</w:t>
      </w:r>
    </w:p>
    <w:p w:rsidR="00CD56D5" w:rsidRPr="00CD56D5" w:rsidRDefault="00CD56D5" w:rsidP="00CD56D5">
      <w:pPr>
        <w:jc w:val="both"/>
        <w:rPr>
          <w:rFonts w:ascii="Arial" w:hAnsi="Arial" w:cs="Arial"/>
          <w:sz w:val="22"/>
          <w:szCs w:val="22"/>
        </w:rPr>
      </w:pPr>
      <w:r w:rsidRPr="00CD56D5">
        <w:rPr>
          <w:rFonts w:ascii="Arial" w:hAnsi="Arial" w:cs="Arial"/>
          <w:sz w:val="22"/>
          <w:szCs w:val="22"/>
        </w:rPr>
        <w:t>“La definizione di classicismo costringe entro limiti del tutto arbitrari un patrimonio di vitalità creativa ancora non del tutto esplorato”.</w:t>
      </w:r>
    </w:p>
    <w:p w:rsidR="00CD56D5" w:rsidRPr="00CD56D5" w:rsidRDefault="00CD56D5" w:rsidP="00CD56D5">
      <w:pPr>
        <w:jc w:val="both"/>
        <w:rPr>
          <w:rFonts w:ascii="Arial" w:hAnsi="Arial" w:cs="Arial"/>
          <w:sz w:val="22"/>
          <w:szCs w:val="22"/>
        </w:rPr>
      </w:pPr>
      <w:r w:rsidRPr="00CD56D5">
        <w:rPr>
          <w:rFonts w:ascii="Arial" w:hAnsi="Arial" w:cs="Arial"/>
          <w:sz w:val="22"/>
          <w:szCs w:val="22"/>
        </w:rPr>
        <w:t xml:space="preserve">LATINO </w:t>
      </w:r>
    </w:p>
    <w:p w:rsidR="00CD56D5" w:rsidRPr="00CD56D5" w:rsidRDefault="00CD56D5" w:rsidP="00CD56D5">
      <w:pPr>
        <w:jc w:val="both"/>
        <w:rPr>
          <w:rFonts w:ascii="Arial" w:hAnsi="Arial" w:cs="Arial"/>
          <w:sz w:val="22"/>
          <w:szCs w:val="22"/>
        </w:rPr>
      </w:pPr>
      <w:r w:rsidRPr="00CD56D5">
        <w:rPr>
          <w:rFonts w:ascii="Arial" w:hAnsi="Arial" w:cs="Arial"/>
          <w:sz w:val="22"/>
          <w:szCs w:val="22"/>
        </w:rPr>
        <w:t>L’acquisizione del ruolo di maestro di pensiero e di gusto da parte del poeta e del cittadino che opera a beneficio della città:</w:t>
      </w:r>
    </w:p>
    <w:p w:rsidR="00CD56D5" w:rsidRPr="00CD56D5" w:rsidRDefault="00CD56D5" w:rsidP="00CD56D5">
      <w:pPr>
        <w:numPr>
          <w:ilvl w:val="0"/>
          <w:numId w:val="3"/>
        </w:numPr>
        <w:jc w:val="both"/>
        <w:rPr>
          <w:rFonts w:ascii="Arial" w:hAnsi="Arial" w:cs="Arial"/>
          <w:sz w:val="22"/>
          <w:szCs w:val="22"/>
        </w:rPr>
      </w:pPr>
      <w:r w:rsidRPr="00CD56D5">
        <w:rPr>
          <w:rFonts w:ascii="Arial" w:hAnsi="Arial" w:cs="Arial"/>
          <w:sz w:val="22"/>
          <w:szCs w:val="22"/>
        </w:rPr>
        <w:t>l’affermarsi dell’ellenizzazione dei costumi e della produzione letteraria dei Romani nel I secolo a.C.</w:t>
      </w:r>
    </w:p>
    <w:p w:rsidR="00CD56D5" w:rsidRPr="00CD56D5" w:rsidRDefault="00CD56D5" w:rsidP="00CD56D5">
      <w:pPr>
        <w:numPr>
          <w:ilvl w:val="0"/>
          <w:numId w:val="3"/>
        </w:numPr>
        <w:jc w:val="both"/>
        <w:rPr>
          <w:rFonts w:ascii="Arial" w:hAnsi="Arial" w:cs="Arial"/>
          <w:sz w:val="22"/>
          <w:szCs w:val="22"/>
        </w:rPr>
      </w:pPr>
      <w:r w:rsidRPr="00CD56D5">
        <w:rPr>
          <w:rFonts w:ascii="Arial" w:hAnsi="Arial" w:cs="Arial"/>
          <w:sz w:val="22"/>
          <w:szCs w:val="22"/>
        </w:rPr>
        <w:t>la trasformazione dell’epica nella nuova forma e funzione assegnata alla poesia dal</w:t>
      </w:r>
      <w:r w:rsidR="00BF47C7">
        <w:rPr>
          <w:rFonts w:ascii="Arial" w:hAnsi="Arial" w:cs="Arial"/>
          <w:sz w:val="22"/>
          <w:szCs w:val="22"/>
        </w:rPr>
        <w:t xml:space="preserve"> neoterismo( </w:t>
      </w:r>
      <w:r w:rsidRPr="00CD56D5">
        <w:rPr>
          <w:rFonts w:ascii="Arial" w:hAnsi="Arial" w:cs="Arial"/>
          <w:sz w:val="22"/>
          <w:szCs w:val="22"/>
        </w:rPr>
        <w:t xml:space="preserve"> Virgilio)</w:t>
      </w:r>
    </w:p>
    <w:p w:rsidR="00CD56D5" w:rsidRPr="00CD56D5" w:rsidRDefault="00CD56D5" w:rsidP="00CD56D5">
      <w:pPr>
        <w:numPr>
          <w:ilvl w:val="0"/>
          <w:numId w:val="3"/>
        </w:numPr>
        <w:jc w:val="both"/>
        <w:rPr>
          <w:rFonts w:ascii="Arial" w:hAnsi="Arial" w:cs="Arial"/>
          <w:sz w:val="22"/>
          <w:szCs w:val="22"/>
        </w:rPr>
      </w:pPr>
      <w:r w:rsidRPr="00CD56D5">
        <w:rPr>
          <w:rFonts w:ascii="Arial" w:hAnsi="Arial" w:cs="Arial"/>
          <w:sz w:val="22"/>
          <w:szCs w:val="22"/>
        </w:rPr>
        <w:lastRenderedPageBreak/>
        <w:t>la storiografia come attività politica oltre che intellettuale in Sallustio</w:t>
      </w:r>
      <w:r>
        <w:rPr>
          <w:rFonts w:ascii="Arial" w:hAnsi="Arial" w:cs="Arial"/>
          <w:sz w:val="22"/>
          <w:szCs w:val="22"/>
        </w:rPr>
        <w:t xml:space="preserve">  e Livio</w:t>
      </w:r>
      <w:r w:rsidRPr="00CD56D5">
        <w:rPr>
          <w:rFonts w:ascii="Arial" w:hAnsi="Arial" w:cs="Arial"/>
          <w:sz w:val="22"/>
          <w:szCs w:val="22"/>
        </w:rPr>
        <w:t>.</w:t>
      </w:r>
    </w:p>
    <w:p w:rsidR="00CD56D5" w:rsidRPr="00CD56D5" w:rsidRDefault="00CD56D5" w:rsidP="00CD56D5">
      <w:pPr>
        <w:numPr>
          <w:ilvl w:val="0"/>
          <w:numId w:val="3"/>
        </w:numPr>
        <w:jc w:val="both"/>
        <w:rPr>
          <w:rFonts w:ascii="Arial" w:hAnsi="Arial" w:cs="Arial"/>
          <w:sz w:val="22"/>
          <w:szCs w:val="22"/>
        </w:rPr>
      </w:pPr>
      <w:r w:rsidRPr="00CD56D5">
        <w:rPr>
          <w:rFonts w:ascii="Arial" w:hAnsi="Arial" w:cs="Arial"/>
          <w:sz w:val="22"/>
          <w:szCs w:val="22"/>
        </w:rPr>
        <w:t>la funzione della parola “ornata” e persuasiva in Cicerone.</w:t>
      </w: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r w:rsidRPr="00CD56D5">
        <w:rPr>
          <w:rFonts w:ascii="Arial" w:hAnsi="Arial" w:cs="Arial"/>
          <w:sz w:val="22"/>
          <w:szCs w:val="22"/>
        </w:rPr>
        <w:t>GRECO</w:t>
      </w:r>
    </w:p>
    <w:p w:rsidR="00CD56D5" w:rsidRPr="00CD56D5" w:rsidRDefault="00CD56D5" w:rsidP="00CD56D5">
      <w:pPr>
        <w:jc w:val="both"/>
        <w:rPr>
          <w:rFonts w:ascii="Arial" w:hAnsi="Arial" w:cs="Arial"/>
          <w:sz w:val="22"/>
          <w:szCs w:val="22"/>
        </w:rPr>
      </w:pPr>
      <w:r w:rsidRPr="00CD56D5">
        <w:rPr>
          <w:rFonts w:ascii="Arial" w:hAnsi="Arial" w:cs="Arial"/>
          <w:sz w:val="22"/>
          <w:szCs w:val="22"/>
        </w:rPr>
        <w:t>La polis si forma prima nella coscienza poi nelle azioni di coloro che riconoscono ed accettano di essere parte di una collettività in continua trasformazione perché si adatta alle circostanze:</w:t>
      </w:r>
    </w:p>
    <w:p w:rsidR="00CD56D5" w:rsidRPr="00CD56D5" w:rsidRDefault="00CD56D5" w:rsidP="00CD56D5">
      <w:pPr>
        <w:numPr>
          <w:ilvl w:val="0"/>
          <w:numId w:val="4"/>
        </w:numPr>
        <w:jc w:val="both"/>
        <w:rPr>
          <w:rFonts w:ascii="Arial" w:hAnsi="Arial" w:cs="Arial"/>
          <w:sz w:val="22"/>
          <w:szCs w:val="22"/>
        </w:rPr>
      </w:pPr>
      <w:r w:rsidRPr="00CD56D5">
        <w:rPr>
          <w:rFonts w:ascii="Arial" w:hAnsi="Arial" w:cs="Arial"/>
          <w:sz w:val="22"/>
          <w:szCs w:val="22"/>
        </w:rPr>
        <w:t>la lirica è poesia d’occasione, anche quando diventa teatro tragico, perché rende l’uomo comune un eroe del quotidiano.</w:t>
      </w:r>
    </w:p>
    <w:p w:rsidR="00CD56D5" w:rsidRPr="00CD56D5" w:rsidRDefault="00CD56D5" w:rsidP="00CD56D5">
      <w:pPr>
        <w:numPr>
          <w:ilvl w:val="0"/>
          <w:numId w:val="4"/>
        </w:numPr>
        <w:jc w:val="both"/>
        <w:rPr>
          <w:rFonts w:ascii="Arial" w:hAnsi="Arial" w:cs="Arial"/>
          <w:sz w:val="22"/>
          <w:szCs w:val="22"/>
        </w:rPr>
      </w:pPr>
      <w:r w:rsidRPr="00CD56D5">
        <w:rPr>
          <w:rFonts w:ascii="Arial" w:hAnsi="Arial" w:cs="Arial"/>
          <w:sz w:val="22"/>
          <w:szCs w:val="22"/>
        </w:rPr>
        <w:t xml:space="preserve">la prosa è anch’essa frutto di un’occasione dato che la storiografia nasce per rendere accessibili a tutti i cittadini le ragioni degli avvenimenti conseguenti a deliberate scelte compiute da uomini o a fortunose circostanze non necessariamente determinate dalle divinità </w:t>
      </w:r>
    </w:p>
    <w:p w:rsidR="00CD56D5" w:rsidRPr="00CD56D5" w:rsidRDefault="00CD56D5" w:rsidP="00CD56D5">
      <w:pPr>
        <w:numPr>
          <w:ilvl w:val="0"/>
          <w:numId w:val="4"/>
        </w:numPr>
        <w:jc w:val="both"/>
        <w:rPr>
          <w:rFonts w:ascii="Arial" w:hAnsi="Arial" w:cs="Arial"/>
          <w:sz w:val="22"/>
          <w:szCs w:val="22"/>
        </w:rPr>
      </w:pPr>
      <w:r w:rsidRPr="00CD56D5">
        <w:rPr>
          <w:rFonts w:ascii="Arial" w:hAnsi="Arial" w:cs="Arial"/>
          <w:sz w:val="22"/>
          <w:szCs w:val="22"/>
        </w:rPr>
        <w:t>l’esercizio della facoltà di parlare in pubblico è un diritto che implica la conoscenza e il rispetto di norme che variano a seconda dell’occasione</w:t>
      </w:r>
      <w:r w:rsidR="00BF47C7">
        <w:rPr>
          <w:rFonts w:ascii="Arial" w:hAnsi="Arial" w:cs="Arial"/>
          <w:sz w:val="22"/>
          <w:szCs w:val="22"/>
        </w:rPr>
        <w:t>.</w:t>
      </w:r>
    </w:p>
    <w:p w:rsidR="00CD56D5" w:rsidRDefault="00CD56D5" w:rsidP="00CD56D5">
      <w:pPr>
        <w:jc w:val="both"/>
        <w:rPr>
          <w:rFonts w:ascii="Arial" w:hAnsi="Arial" w:cs="Arial"/>
          <w:sz w:val="22"/>
          <w:szCs w:val="22"/>
        </w:rPr>
      </w:pPr>
    </w:p>
    <w:p w:rsidR="00CD56D5" w:rsidRPr="00CD56D5" w:rsidRDefault="00CD56D5" w:rsidP="00CD56D5">
      <w:pPr>
        <w:rPr>
          <w:rFonts w:ascii="Arial" w:hAnsi="Arial" w:cs="Arial"/>
          <w:sz w:val="22"/>
          <w:szCs w:val="22"/>
        </w:rPr>
      </w:pPr>
      <w:r w:rsidRPr="00CD56D5">
        <w:rPr>
          <w:rFonts w:ascii="Arial" w:hAnsi="Arial" w:cs="Arial"/>
          <w:sz w:val="22"/>
          <w:szCs w:val="22"/>
        </w:rPr>
        <w:t xml:space="preserve">METODO </w:t>
      </w:r>
      <w:proofErr w:type="spellStart"/>
      <w:r w:rsidRPr="00CD56D5">
        <w:rPr>
          <w:rFonts w:ascii="Arial" w:hAnsi="Arial" w:cs="Arial"/>
          <w:sz w:val="22"/>
          <w:szCs w:val="22"/>
        </w:rPr>
        <w:t>DI</w:t>
      </w:r>
      <w:proofErr w:type="spellEnd"/>
      <w:r w:rsidRPr="00CD56D5">
        <w:rPr>
          <w:rFonts w:ascii="Arial" w:hAnsi="Arial" w:cs="Arial"/>
          <w:sz w:val="22"/>
          <w:szCs w:val="22"/>
        </w:rPr>
        <w:t xml:space="preserve"> LAVORO E </w:t>
      </w:r>
      <w:proofErr w:type="spellStart"/>
      <w:r w:rsidRPr="00CD56D5">
        <w:rPr>
          <w:rFonts w:ascii="Arial" w:hAnsi="Arial" w:cs="Arial"/>
          <w:sz w:val="22"/>
          <w:szCs w:val="22"/>
        </w:rPr>
        <w:t>DI</w:t>
      </w:r>
      <w:proofErr w:type="spellEnd"/>
      <w:r w:rsidRPr="00CD56D5">
        <w:rPr>
          <w:rFonts w:ascii="Arial" w:hAnsi="Arial" w:cs="Arial"/>
          <w:sz w:val="22"/>
          <w:szCs w:val="22"/>
        </w:rPr>
        <w:t xml:space="preserve"> VERIFICA DELL’APPRENDIMENTO</w:t>
      </w:r>
    </w:p>
    <w:p w:rsidR="00CD56D5" w:rsidRPr="00CD56D5" w:rsidRDefault="00CD56D5" w:rsidP="00CD56D5">
      <w:pPr>
        <w:pStyle w:val="Corpodeltesto"/>
        <w:rPr>
          <w:rFonts w:ascii="Arial" w:hAnsi="Arial" w:cs="Arial"/>
          <w:szCs w:val="22"/>
        </w:rPr>
      </w:pPr>
      <w:r w:rsidRPr="00CD56D5">
        <w:rPr>
          <w:rFonts w:ascii="Arial" w:hAnsi="Arial" w:cs="Arial"/>
          <w:szCs w:val="22"/>
        </w:rPr>
        <w:t>Il metodo di lavoro sarà fondato sulla lettura analitica dei testi in lingua che comprende l’esame della struttura morfosintattica dei brani, l’individuazione delle “parole chiave” a partire dalle quali sviluppare l’esame del contenuto e attuare gli opportuni riferimenti ad altri testi dello stesso o di altro autore ,la contestualizzazione storico-letteraria dell’opera e del suo contenuto .</w:t>
      </w:r>
    </w:p>
    <w:p w:rsidR="00CD56D5" w:rsidRPr="00CD56D5" w:rsidRDefault="00CD56D5" w:rsidP="00CD56D5">
      <w:pPr>
        <w:pStyle w:val="Corpodeltesto"/>
        <w:rPr>
          <w:rFonts w:ascii="Arial" w:hAnsi="Arial" w:cs="Arial"/>
          <w:szCs w:val="22"/>
        </w:rPr>
      </w:pPr>
      <w:r w:rsidRPr="00CD56D5">
        <w:rPr>
          <w:rFonts w:ascii="Arial" w:hAnsi="Arial" w:cs="Arial"/>
          <w:szCs w:val="22"/>
        </w:rPr>
        <w:t xml:space="preserve">Le lezioni saranno prevalentemente di tipo frontale, ma </w:t>
      </w:r>
      <w:proofErr w:type="spellStart"/>
      <w:r w:rsidRPr="00CD56D5">
        <w:rPr>
          <w:rFonts w:ascii="Arial" w:hAnsi="Arial" w:cs="Arial"/>
          <w:szCs w:val="22"/>
        </w:rPr>
        <w:t>prevederanno</w:t>
      </w:r>
      <w:proofErr w:type="spellEnd"/>
      <w:r w:rsidRPr="00CD56D5">
        <w:rPr>
          <w:rFonts w:ascii="Arial" w:hAnsi="Arial" w:cs="Arial"/>
          <w:szCs w:val="22"/>
        </w:rPr>
        <w:t xml:space="preserve"> la frequente sollecitazione della partecipazione attiva allo sviluppo del lavoro da parte degli studenti perché questi possano rilevare con regolarità l’adeguatezza della loro preparazione specifica, rispetto all’argomento trattato, e complessiva rispetto alla materia.</w:t>
      </w:r>
    </w:p>
    <w:p w:rsidR="00CD56D5" w:rsidRPr="00CD56D5" w:rsidRDefault="00CD56D5" w:rsidP="00CD56D5">
      <w:pPr>
        <w:rPr>
          <w:rFonts w:ascii="Arial" w:hAnsi="Arial" w:cs="Arial"/>
          <w:sz w:val="22"/>
          <w:szCs w:val="22"/>
        </w:rPr>
      </w:pPr>
    </w:p>
    <w:p w:rsidR="00CD56D5" w:rsidRPr="00CD56D5" w:rsidRDefault="00CD56D5" w:rsidP="00CD56D5">
      <w:pPr>
        <w:rPr>
          <w:rFonts w:ascii="Arial" w:hAnsi="Arial" w:cs="Arial"/>
          <w:sz w:val="22"/>
          <w:szCs w:val="22"/>
        </w:rPr>
      </w:pPr>
      <w:r w:rsidRPr="00CD56D5">
        <w:rPr>
          <w:rFonts w:ascii="Arial" w:hAnsi="Arial" w:cs="Arial"/>
          <w:sz w:val="22"/>
          <w:szCs w:val="22"/>
        </w:rPr>
        <w:t xml:space="preserve">CRITERI </w:t>
      </w:r>
      <w:proofErr w:type="spellStart"/>
      <w:r w:rsidRPr="00CD56D5">
        <w:rPr>
          <w:rFonts w:ascii="Arial" w:hAnsi="Arial" w:cs="Arial"/>
          <w:sz w:val="22"/>
          <w:szCs w:val="22"/>
        </w:rPr>
        <w:t>DI</w:t>
      </w:r>
      <w:proofErr w:type="spellEnd"/>
      <w:r w:rsidRPr="00CD56D5">
        <w:rPr>
          <w:rFonts w:ascii="Arial" w:hAnsi="Arial" w:cs="Arial"/>
          <w:sz w:val="22"/>
          <w:szCs w:val="22"/>
        </w:rPr>
        <w:t xml:space="preserve"> VERIFICA</w:t>
      </w:r>
    </w:p>
    <w:p w:rsidR="00CD56D5" w:rsidRPr="00CD56D5" w:rsidRDefault="00CD56D5" w:rsidP="00CD56D5">
      <w:pPr>
        <w:pStyle w:val="Corpodeltesto"/>
        <w:rPr>
          <w:rFonts w:ascii="Arial" w:hAnsi="Arial" w:cs="Arial"/>
          <w:szCs w:val="22"/>
        </w:rPr>
      </w:pPr>
      <w:r w:rsidRPr="00CD56D5">
        <w:rPr>
          <w:rFonts w:ascii="Arial" w:hAnsi="Arial" w:cs="Arial"/>
          <w:szCs w:val="22"/>
        </w:rPr>
        <w:t>I progressi compiuti dagli studenti nell’apprendimento saranno accertati grazie a verifiche, scritte e orali  che comprenderanno diverse tipologie di prova a seconda  degli obiettivi da testare, esse saranno omogenee al  percorso didattico compiuto e strutturate in relazione al tempo assegnato per lo svolgimento.</w:t>
      </w:r>
    </w:p>
    <w:p w:rsidR="00CD56D5" w:rsidRPr="00CD56D5" w:rsidRDefault="00CD56D5" w:rsidP="00CD56D5">
      <w:pPr>
        <w:jc w:val="both"/>
        <w:rPr>
          <w:rFonts w:ascii="Arial" w:hAnsi="Arial" w:cs="Arial"/>
          <w:sz w:val="22"/>
          <w:szCs w:val="22"/>
        </w:rPr>
      </w:pPr>
      <w:r w:rsidRPr="00CD56D5">
        <w:rPr>
          <w:rFonts w:ascii="Arial" w:hAnsi="Arial" w:cs="Arial"/>
          <w:sz w:val="22"/>
          <w:szCs w:val="22"/>
        </w:rPr>
        <w:t xml:space="preserve">Nella valutazione delle prove scritte si terrà conto di </w:t>
      </w:r>
    </w:p>
    <w:p w:rsidR="00CD56D5" w:rsidRPr="00CD56D5" w:rsidRDefault="00CD56D5" w:rsidP="00CD56D5">
      <w:pPr>
        <w:jc w:val="both"/>
        <w:rPr>
          <w:rFonts w:ascii="Arial" w:hAnsi="Arial" w:cs="Arial"/>
          <w:sz w:val="22"/>
          <w:szCs w:val="22"/>
        </w:rPr>
      </w:pPr>
      <w:r w:rsidRPr="00CD56D5">
        <w:rPr>
          <w:rFonts w:ascii="Arial" w:hAnsi="Arial" w:cs="Arial"/>
          <w:sz w:val="22"/>
          <w:szCs w:val="22"/>
        </w:rPr>
        <w:t xml:space="preserve">-conoscenza degli elementi linguistici di base </w:t>
      </w:r>
    </w:p>
    <w:p w:rsidR="00CD56D5" w:rsidRPr="00CD56D5" w:rsidRDefault="00CD56D5" w:rsidP="00CD56D5">
      <w:pPr>
        <w:jc w:val="both"/>
        <w:rPr>
          <w:rFonts w:ascii="Arial" w:hAnsi="Arial" w:cs="Arial"/>
          <w:sz w:val="22"/>
          <w:szCs w:val="22"/>
        </w:rPr>
      </w:pPr>
      <w:r w:rsidRPr="00CD56D5">
        <w:rPr>
          <w:rFonts w:ascii="Arial" w:hAnsi="Arial" w:cs="Arial"/>
          <w:sz w:val="22"/>
          <w:szCs w:val="22"/>
        </w:rPr>
        <w:t>-comprensione delle relazioni tra gli elementi linguistici tra loro (morfosintassi) e rispetto al contenuto del testo( comprensione del senso)</w:t>
      </w:r>
    </w:p>
    <w:p w:rsidR="00CD56D5" w:rsidRPr="00CD56D5" w:rsidRDefault="00CD56D5" w:rsidP="00CD56D5">
      <w:pPr>
        <w:jc w:val="both"/>
        <w:rPr>
          <w:rFonts w:ascii="Arial" w:hAnsi="Arial" w:cs="Arial"/>
          <w:sz w:val="22"/>
          <w:szCs w:val="22"/>
        </w:rPr>
      </w:pPr>
      <w:r w:rsidRPr="00CD56D5">
        <w:rPr>
          <w:rFonts w:ascii="Arial" w:hAnsi="Arial" w:cs="Arial"/>
          <w:sz w:val="22"/>
          <w:szCs w:val="22"/>
        </w:rPr>
        <w:t>-capacità di selezione del lessico in italiano per riprodurre il senso del testo in lingua.</w:t>
      </w:r>
    </w:p>
    <w:p w:rsidR="00CD56D5" w:rsidRPr="00CD56D5" w:rsidRDefault="00CD56D5" w:rsidP="00CD56D5">
      <w:pPr>
        <w:pStyle w:val="Corpodeltesto"/>
        <w:rPr>
          <w:rFonts w:ascii="Arial" w:hAnsi="Arial" w:cs="Arial"/>
          <w:szCs w:val="22"/>
        </w:rPr>
      </w:pPr>
      <w:r w:rsidRPr="00CD56D5">
        <w:rPr>
          <w:rFonts w:ascii="Arial" w:hAnsi="Arial" w:cs="Arial"/>
          <w:szCs w:val="22"/>
        </w:rPr>
        <w:t>Nelle prove orali la valutazione terrà conto di .</w:t>
      </w:r>
    </w:p>
    <w:p w:rsidR="00CD56D5" w:rsidRPr="00CD56D5" w:rsidRDefault="00CD56D5" w:rsidP="00CD56D5">
      <w:pPr>
        <w:jc w:val="both"/>
        <w:rPr>
          <w:rFonts w:ascii="Arial" w:hAnsi="Arial" w:cs="Arial"/>
          <w:sz w:val="22"/>
          <w:szCs w:val="22"/>
        </w:rPr>
      </w:pPr>
      <w:r w:rsidRPr="00CD56D5">
        <w:rPr>
          <w:rFonts w:ascii="Arial" w:hAnsi="Arial" w:cs="Arial"/>
          <w:sz w:val="22"/>
          <w:szCs w:val="22"/>
        </w:rPr>
        <w:t>-conoscenza dei dati linguistici e storico-letterari</w:t>
      </w:r>
    </w:p>
    <w:p w:rsidR="00CD56D5" w:rsidRPr="00CD56D5" w:rsidRDefault="00CD56D5" w:rsidP="00CD56D5">
      <w:pPr>
        <w:jc w:val="both"/>
        <w:rPr>
          <w:rFonts w:ascii="Arial" w:hAnsi="Arial" w:cs="Arial"/>
          <w:sz w:val="22"/>
          <w:szCs w:val="22"/>
        </w:rPr>
      </w:pPr>
      <w:r w:rsidRPr="00CD56D5">
        <w:rPr>
          <w:rFonts w:ascii="Arial" w:hAnsi="Arial" w:cs="Arial"/>
          <w:sz w:val="22"/>
          <w:szCs w:val="22"/>
        </w:rPr>
        <w:t>-capacità di organizzare i concetti culturali rispetto ai dati storico-letterari specifici relativi all’opera e all’autore in esame.</w:t>
      </w:r>
    </w:p>
    <w:p w:rsidR="00CD56D5" w:rsidRPr="00CD56D5" w:rsidRDefault="00CD56D5" w:rsidP="00CD56D5">
      <w:pPr>
        <w:jc w:val="both"/>
        <w:rPr>
          <w:rFonts w:ascii="Arial" w:hAnsi="Arial" w:cs="Arial"/>
          <w:sz w:val="22"/>
          <w:szCs w:val="22"/>
        </w:rPr>
      </w:pPr>
      <w:r w:rsidRPr="00CD56D5">
        <w:rPr>
          <w:rFonts w:ascii="Arial" w:hAnsi="Arial" w:cs="Arial"/>
          <w:sz w:val="22"/>
          <w:szCs w:val="22"/>
        </w:rPr>
        <w:t>Quanto ai testi in lingua non se ne valuterà prioritariamente la memorizzazione puntuale e completa ,ma si accerterà la comprensione dei nuclei concettuali portanti dell’opera e del contesto culturale che l’ha prodotta ,ovvero la capacità del singolo studente di compiere autonomamente le opportune scelte di accostamento tra i diversi aspetti dei testi affrontati, in vista di un’esposizione completa e coerente dei temi.</w:t>
      </w:r>
    </w:p>
    <w:p w:rsidR="00CD56D5" w:rsidRPr="00CD56D5" w:rsidRDefault="00CD56D5" w:rsidP="00CD56D5">
      <w:pPr>
        <w:jc w:val="both"/>
        <w:rPr>
          <w:rFonts w:ascii="Arial" w:hAnsi="Arial" w:cs="Arial"/>
          <w:sz w:val="22"/>
          <w:szCs w:val="22"/>
        </w:rPr>
      </w:pPr>
    </w:p>
    <w:p w:rsidR="00CD56D5" w:rsidRPr="00CD56D5" w:rsidRDefault="00CD56D5" w:rsidP="00CD56D5">
      <w:pPr>
        <w:numPr>
          <w:ilvl w:val="0"/>
          <w:numId w:val="2"/>
        </w:numPr>
        <w:jc w:val="both"/>
        <w:rPr>
          <w:rFonts w:ascii="Arial" w:hAnsi="Arial" w:cs="Arial"/>
          <w:sz w:val="22"/>
          <w:szCs w:val="22"/>
        </w:rPr>
      </w:pPr>
      <w:r w:rsidRPr="00CD56D5">
        <w:rPr>
          <w:rFonts w:ascii="Arial" w:hAnsi="Arial" w:cs="Arial"/>
          <w:sz w:val="22"/>
          <w:szCs w:val="22"/>
        </w:rPr>
        <w:t>la valutazione di ogni singola prova terrà conto dell’effettivo raggiungimento degli obiettivi espressi e ribaditi all’inizio del percorso di lavoro e durante lo svolgimento.</w:t>
      </w:r>
    </w:p>
    <w:p w:rsidR="00CD56D5" w:rsidRPr="00CD56D5" w:rsidRDefault="00CD56D5" w:rsidP="00CD56D5">
      <w:pPr>
        <w:jc w:val="both"/>
        <w:rPr>
          <w:rFonts w:ascii="Arial" w:hAnsi="Arial" w:cs="Arial"/>
          <w:sz w:val="22"/>
          <w:szCs w:val="22"/>
        </w:rPr>
      </w:pPr>
    </w:p>
    <w:p w:rsidR="00CD56D5" w:rsidRPr="00CD56D5" w:rsidRDefault="00CD56D5" w:rsidP="00CD56D5">
      <w:pPr>
        <w:numPr>
          <w:ilvl w:val="0"/>
          <w:numId w:val="2"/>
        </w:numPr>
        <w:jc w:val="both"/>
        <w:rPr>
          <w:rFonts w:ascii="Arial" w:hAnsi="Arial" w:cs="Arial"/>
          <w:sz w:val="22"/>
          <w:szCs w:val="22"/>
        </w:rPr>
      </w:pPr>
      <w:r w:rsidRPr="00CD56D5">
        <w:rPr>
          <w:rFonts w:ascii="Arial" w:hAnsi="Arial" w:cs="Arial"/>
          <w:sz w:val="22"/>
          <w:szCs w:val="22"/>
        </w:rPr>
        <w:t xml:space="preserve">La valutazione finale del complesso delle prove di ciascuno studente, al termine del quadrimestre e dell’anno scolastico, terrà conto della qualità e quantità di conoscenze e competenze acquisito rispetto al livello di partenza e dei dati raccolti durante le lezioni tramite le interrogazioni e gli interventi spontanei o sollecitati dall’ insegnante. Sulla base di questi ultimi, infatti, è possibile osservare il grado di attenzione, continuità dell’impegno e di conoscenze di ciascuno studente che sono fattori indispensabili dell’apprendimento. </w:t>
      </w:r>
    </w:p>
    <w:p w:rsidR="00CD56D5" w:rsidRPr="00CD56D5" w:rsidRDefault="00CD56D5" w:rsidP="00CD56D5">
      <w:pPr>
        <w:pStyle w:val="Corpodeltesto"/>
        <w:rPr>
          <w:rFonts w:ascii="Arial" w:hAnsi="Arial" w:cs="Arial"/>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jc w:val="both"/>
        <w:rPr>
          <w:rFonts w:ascii="Arial" w:hAnsi="Arial" w:cs="Arial"/>
          <w:sz w:val="22"/>
          <w:szCs w:val="22"/>
        </w:rPr>
      </w:pPr>
    </w:p>
    <w:p w:rsidR="00CD56D5" w:rsidRPr="00CD56D5" w:rsidRDefault="00CD56D5" w:rsidP="00CD56D5">
      <w:pPr>
        <w:rPr>
          <w:rFonts w:ascii="Arial" w:hAnsi="Arial" w:cs="Arial"/>
          <w:sz w:val="22"/>
          <w:szCs w:val="22"/>
        </w:rPr>
      </w:pPr>
    </w:p>
    <w:p w:rsidR="00CD56D5" w:rsidRPr="00CD56D5" w:rsidRDefault="00CD56D5" w:rsidP="00CD56D5">
      <w:pPr>
        <w:rPr>
          <w:rFonts w:ascii="Arial" w:hAnsi="Arial" w:cs="Arial"/>
          <w:sz w:val="22"/>
          <w:szCs w:val="22"/>
        </w:rPr>
      </w:pPr>
    </w:p>
    <w:p w:rsidR="0073785B" w:rsidRPr="00CD56D5" w:rsidRDefault="00BF47C7">
      <w:pPr>
        <w:rPr>
          <w:rFonts w:ascii="Arial" w:hAnsi="Arial" w:cs="Arial"/>
          <w:sz w:val="22"/>
          <w:szCs w:val="22"/>
        </w:rPr>
      </w:pPr>
    </w:p>
    <w:sectPr w:rsidR="0073785B" w:rsidRPr="00CD56D5">
      <w:pgSz w:w="11906" w:h="16838" w:code="9"/>
      <w:pgMar w:top="1418"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67E3"/>
    <w:multiLevelType w:val="hybridMultilevel"/>
    <w:tmpl w:val="94F60C2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411F09E0"/>
    <w:multiLevelType w:val="hybridMultilevel"/>
    <w:tmpl w:val="1B30752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417735B5"/>
    <w:multiLevelType w:val="hybridMultilevel"/>
    <w:tmpl w:val="588A3AB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44C3240D"/>
    <w:multiLevelType w:val="hybridMultilevel"/>
    <w:tmpl w:val="5BBE0A5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D56D5"/>
    <w:rsid w:val="000B3C74"/>
    <w:rsid w:val="002656F9"/>
    <w:rsid w:val="003F66B5"/>
    <w:rsid w:val="0049502F"/>
    <w:rsid w:val="00495770"/>
    <w:rsid w:val="00550E0A"/>
    <w:rsid w:val="00666276"/>
    <w:rsid w:val="008A05A2"/>
    <w:rsid w:val="0095363B"/>
    <w:rsid w:val="00B3221D"/>
    <w:rsid w:val="00BF33EF"/>
    <w:rsid w:val="00BF47C7"/>
    <w:rsid w:val="00CD56D5"/>
    <w:rsid w:val="00D001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D56D5"/>
    <w:pPr>
      <w:spacing w:after="0" w:line="240" w:lineRule="auto"/>
      <w:ind w:firstLine="0"/>
    </w:pPr>
    <w:rPr>
      <w:rFonts w:ascii="Times New Roman" w:eastAsia="Times New Roman" w:hAnsi="Times New Roman" w:cs="Times New Roman"/>
      <w:sz w:val="24"/>
      <w:szCs w:val="24"/>
      <w:lang w:val="it-IT" w:eastAsia="it-IT" w:bidi="ar-SA"/>
    </w:rPr>
  </w:style>
  <w:style w:type="paragraph" w:styleId="Titolo1">
    <w:name w:val="heading 1"/>
    <w:basedOn w:val="Normale"/>
    <w:next w:val="Normale"/>
    <w:link w:val="Titolo1Carattere"/>
    <w:uiPriority w:val="9"/>
    <w:qFormat/>
    <w:rsid w:val="0095363B"/>
    <w:pPr>
      <w:spacing w:before="600" w:line="360" w:lineRule="auto"/>
      <w:outlineLvl w:val="0"/>
    </w:pPr>
    <w:rPr>
      <w:rFonts w:asciiTheme="majorHAnsi" w:eastAsiaTheme="majorEastAsia" w:hAnsiTheme="majorHAnsi" w:cstheme="majorBidi"/>
      <w:b/>
      <w:bCs/>
      <w:i/>
      <w:iCs/>
      <w:sz w:val="32"/>
      <w:szCs w:val="32"/>
    </w:rPr>
  </w:style>
  <w:style w:type="paragraph" w:styleId="Titolo2">
    <w:name w:val="heading 2"/>
    <w:basedOn w:val="Normale"/>
    <w:next w:val="Normale"/>
    <w:link w:val="Titolo2Carattere"/>
    <w:uiPriority w:val="9"/>
    <w:semiHidden/>
    <w:unhideWhenUsed/>
    <w:qFormat/>
    <w:rsid w:val="0095363B"/>
    <w:pPr>
      <w:spacing w:before="320" w:line="360" w:lineRule="auto"/>
      <w:outlineLvl w:val="1"/>
    </w:pPr>
    <w:rPr>
      <w:rFonts w:asciiTheme="majorHAnsi" w:eastAsiaTheme="majorEastAsia" w:hAnsiTheme="majorHAnsi" w:cstheme="majorBidi"/>
      <w:b/>
      <w:bCs/>
      <w:i/>
      <w:iCs/>
      <w:sz w:val="28"/>
      <w:szCs w:val="28"/>
    </w:rPr>
  </w:style>
  <w:style w:type="paragraph" w:styleId="Titolo3">
    <w:name w:val="heading 3"/>
    <w:basedOn w:val="Normale"/>
    <w:next w:val="Normale"/>
    <w:link w:val="Titolo3Carattere"/>
    <w:uiPriority w:val="9"/>
    <w:semiHidden/>
    <w:unhideWhenUsed/>
    <w:qFormat/>
    <w:rsid w:val="0095363B"/>
    <w:pPr>
      <w:spacing w:before="320" w:line="360" w:lineRule="auto"/>
      <w:outlineLvl w:val="2"/>
    </w:pPr>
    <w:rPr>
      <w:rFonts w:asciiTheme="majorHAnsi" w:eastAsiaTheme="majorEastAsia" w:hAnsiTheme="majorHAnsi" w:cstheme="majorBidi"/>
      <w:b/>
      <w:bCs/>
      <w:i/>
      <w:iCs/>
      <w:sz w:val="26"/>
      <w:szCs w:val="26"/>
    </w:rPr>
  </w:style>
  <w:style w:type="paragraph" w:styleId="Titolo4">
    <w:name w:val="heading 4"/>
    <w:basedOn w:val="Normale"/>
    <w:next w:val="Normale"/>
    <w:link w:val="Titolo4Carattere"/>
    <w:uiPriority w:val="9"/>
    <w:semiHidden/>
    <w:unhideWhenUsed/>
    <w:qFormat/>
    <w:rsid w:val="0095363B"/>
    <w:pPr>
      <w:spacing w:before="280" w:line="360" w:lineRule="auto"/>
      <w:outlineLvl w:val="3"/>
    </w:pPr>
    <w:rPr>
      <w:rFonts w:asciiTheme="majorHAnsi" w:eastAsiaTheme="majorEastAsia" w:hAnsiTheme="majorHAnsi" w:cstheme="majorBidi"/>
      <w:b/>
      <w:bCs/>
      <w:i/>
      <w:iCs/>
    </w:rPr>
  </w:style>
  <w:style w:type="paragraph" w:styleId="Titolo5">
    <w:name w:val="heading 5"/>
    <w:basedOn w:val="Normale"/>
    <w:next w:val="Normale"/>
    <w:link w:val="Titolo5Carattere"/>
    <w:uiPriority w:val="9"/>
    <w:semiHidden/>
    <w:unhideWhenUsed/>
    <w:qFormat/>
    <w:rsid w:val="0095363B"/>
    <w:pPr>
      <w:spacing w:before="280" w:line="360" w:lineRule="auto"/>
      <w:outlineLvl w:val="4"/>
    </w:pPr>
    <w:rPr>
      <w:rFonts w:asciiTheme="majorHAnsi" w:eastAsiaTheme="majorEastAsia" w:hAnsiTheme="majorHAnsi" w:cstheme="majorBidi"/>
      <w:b/>
      <w:bCs/>
      <w:i/>
      <w:iCs/>
    </w:rPr>
  </w:style>
  <w:style w:type="paragraph" w:styleId="Titolo6">
    <w:name w:val="heading 6"/>
    <w:basedOn w:val="Normale"/>
    <w:next w:val="Normale"/>
    <w:link w:val="Titolo6Carattere"/>
    <w:uiPriority w:val="9"/>
    <w:semiHidden/>
    <w:unhideWhenUsed/>
    <w:qFormat/>
    <w:rsid w:val="0095363B"/>
    <w:pPr>
      <w:spacing w:before="280" w:after="80" w:line="360" w:lineRule="auto"/>
      <w:outlineLvl w:val="5"/>
    </w:pPr>
    <w:rPr>
      <w:rFonts w:asciiTheme="majorHAnsi" w:eastAsiaTheme="majorEastAsia" w:hAnsiTheme="majorHAnsi" w:cstheme="majorBidi"/>
      <w:b/>
      <w:bCs/>
      <w:i/>
      <w:iCs/>
    </w:rPr>
  </w:style>
  <w:style w:type="paragraph" w:styleId="Titolo7">
    <w:name w:val="heading 7"/>
    <w:basedOn w:val="Normale"/>
    <w:next w:val="Normale"/>
    <w:link w:val="Titolo7Carattere"/>
    <w:uiPriority w:val="9"/>
    <w:semiHidden/>
    <w:unhideWhenUsed/>
    <w:qFormat/>
    <w:rsid w:val="0095363B"/>
    <w:pPr>
      <w:spacing w:before="280" w:line="360" w:lineRule="auto"/>
      <w:outlineLvl w:val="6"/>
    </w:pPr>
    <w:rPr>
      <w:rFonts w:asciiTheme="majorHAnsi" w:eastAsiaTheme="majorEastAsia" w:hAnsiTheme="majorHAnsi" w:cstheme="majorBidi"/>
      <w:b/>
      <w:bCs/>
      <w:i/>
      <w:iCs/>
      <w:sz w:val="20"/>
      <w:szCs w:val="20"/>
    </w:rPr>
  </w:style>
  <w:style w:type="paragraph" w:styleId="Titolo8">
    <w:name w:val="heading 8"/>
    <w:basedOn w:val="Normale"/>
    <w:next w:val="Normale"/>
    <w:link w:val="Titolo8Carattere"/>
    <w:uiPriority w:val="9"/>
    <w:semiHidden/>
    <w:unhideWhenUsed/>
    <w:qFormat/>
    <w:rsid w:val="0095363B"/>
    <w:pPr>
      <w:spacing w:before="280" w:line="360" w:lineRule="auto"/>
      <w:outlineLvl w:val="7"/>
    </w:pPr>
    <w:rPr>
      <w:rFonts w:asciiTheme="majorHAnsi" w:eastAsiaTheme="majorEastAsia" w:hAnsiTheme="majorHAnsi" w:cstheme="majorBidi"/>
      <w:b/>
      <w:bCs/>
      <w:i/>
      <w:iCs/>
      <w:sz w:val="18"/>
      <w:szCs w:val="18"/>
    </w:rPr>
  </w:style>
  <w:style w:type="paragraph" w:styleId="Titolo9">
    <w:name w:val="heading 9"/>
    <w:basedOn w:val="Normale"/>
    <w:next w:val="Normale"/>
    <w:link w:val="Titolo9Carattere"/>
    <w:uiPriority w:val="9"/>
    <w:semiHidden/>
    <w:unhideWhenUsed/>
    <w:qFormat/>
    <w:rsid w:val="0095363B"/>
    <w:pPr>
      <w:spacing w:before="280" w:line="360" w:lineRule="auto"/>
      <w:outlineLvl w:val="8"/>
    </w:pPr>
    <w:rPr>
      <w:rFonts w:asciiTheme="majorHAnsi" w:eastAsiaTheme="majorEastAsia" w:hAnsiTheme="majorHAnsi" w:cstheme="majorBidi"/>
      <w:i/>
      <w:i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5363B"/>
    <w:rPr>
      <w:rFonts w:asciiTheme="majorHAnsi" w:eastAsiaTheme="majorEastAsia" w:hAnsiTheme="majorHAnsi" w:cstheme="majorBidi"/>
      <w:b/>
      <w:bCs/>
      <w:i/>
      <w:iCs/>
      <w:sz w:val="32"/>
      <w:szCs w:val="32"/>
    </w:rPr>
  </w:style>
  <w:style w:type="character" w:customStyle="1" w:styleId="Titolo2Carattere">
    <w:name w:val="Titolo 2 Carattere"/>
    <w:basedOn w:val="Carpredefinitoparagrafo"/>
    <w:link w:val="Titolo2"/>
    <w:uiPriority w:val="9"/>
    <w:semiHidden/>
    <w:rsid w:val="0095363B"/>
    <w:rPr>
      <w:rFonts w:asciiTheme="majorHAnsi" w:eastAsiaTheme="majorEastAsia" w:hAnsiTheme="majorHAnsi" w:cstheme="majorBidi"/>
      <w:b/>
      <w:bCs/>
      <w:i/>
      <w:iCs/>
      <w:sz w:val="28"/>
      <w:szCs w:val="28"/>
    </w:rPr>
  </w:style>
  <w:style w:type="character" w:customStyle="1" w:styleId="Titolo3Carattere">
    <w:name w:val="Titolo 3 Carattere"/>
    <w:basedOn w:val="Carpredefinitoparagrafo"/>
    <w:link w:val="Titolo3"/>
    <w:uiPriority w:val="9"/>
    <w:semiHidden/>
    <w:rsid w:val="0095363B"/>
    <w:rPr>
      <w:rFonts w:asciiTheme="majorHAnsi" w:eastAsiaTheme="majorEastAsia" w:hAnsiTheme="majorHAnsi" w:cstheme="majorBidi"/>
      <w:b/>
      <w:bCs/>
      <w:i/>
      <w:iCs/>
      <w:sz w:val="26"/>
      <w:szCs w:val="26"/>
    </w:rPr>
  </w:style>
  <w:style w:type="character" w:customStyle="1" w:styleId="Titolo4Carattere">
    <w:name w:val="Titolo 4 Carattere"/>
    <w:basedOn w:val="Carpredefinitoparagrafo"/>
    <w:link w:val="Titolo4"/>
    <w:uiPriority w:val="9"/>
    <w:semiHidden/>
    <w:rsid w:val="0095363B"/>
    <w:rPr>
      <w:rFonts w:asciiTheme="majorHAnsi" w:eastAsiaTheme="majorEastAsia" w:hAnsiTheme="majorHAnsi" w:cstheme="majorBidi"/>
      <w:b/>
      <w:bCs/>
      <w:i/>
      <w:iCs/>
      <w:sz w:val="24"/>
      <w:szCs w:val="24"/>
    </w:rPr>
  </w:style>
  <w:style w:type="character" w:customStyle="1" w:styleId="Titolo5Carattere">
    <w:name w:val="Titolo 5 Carattere"/>
    <w:basedOn w:val="Carpredefinitoparagrafo"/>
    <w:link w:val="Titolo5"/>
    <w:uiPriority w:val="9"/>
    <w:semiHidden/>
    <w:rsid w:val="0095363B"/>
    <w:rPr>
      <w:rFonts w:asciiTheme="majorHAnsi" w:eastAsiaTheme="majorEastAsia" w:hAnsiTheme="majorHAnsi" w:cstheme="majorBidi"/>
      <w:b/>
      <w:bCs/>
      <w:i/>
      <w:iCs/>
    </w:rPr>
  </w:style>
  <w:style w:type="character" w:customStyle="1" w:styleId="Titolo6Carattere">
    <w:name w:val="Titolo 6 Carattere"/>
    <w:basedOn w:val="Carpredefinitoparagrafo"/>
    <w:link w:val="Titolo6"/>
    <w:uiPriority w:val="9"/>
    <w:semiHidden/>
    <w:rsid w:val="0095363B"/>
    <w:rPr>
      <w:rFonts w:asciiTheme="majorHAnsi" w:eastAsiaTheme="majorEastAsia" w:hAnsiTheme="majorHAnsi" w:cstheme="majorBidi"/>
      <w:b/>
      <w:bCs/>
      <w:i/>
      <w:iCs/>
    </w:rPr>
  </w:style>
  <w:style w:type="character" w:customStyle="1" w:styleId="Titolo7Carattere">
    <w:name w:val="Titolo 7 Carattere"/>
    <w:basedOn w:val="Carpredefinitoparagrafo"/>
    <w:link w:val="Titolo7"/>
    <w:uiPriority w:val="9"/>
    <w:semiHidden/>
    <w:rsid w:val="0095363B"/>
    <w:rPr>
      <w:rFonts w:asciiTheme="majorHAnsi" w:eastAsiaTheme="majorEastAsia" w:hAnsiTheme="majorHAnsi" w:cstheme="majorBidi"/>
      <w:b/>
      <w:bCs/>
      <w:i/>
      <w:iCs/>
      <w:sz w:val="20"/>
      <w:szCs w:val="20"/>
    </w:rPr>
  </w:style>
  <w:style w:type="character" w:customStyle="1" w:styleId="Titolo8Carattere">
    <w:name w:val="Titolo 8 Carattere"/>
    <w:basedOn w:val="Carpredefinitoparagrafo"/>
    <w:link w:val="Titolo8"/>
    <w:uiPriority w:val="9"/>
    <w:semiHidden/>
    <w:rsid w:val="0095363B"/>
    <w:rPr>
      <w:rFonts w:asciiTheme="majorHAnsi" w:eastAsiaTheme="majorEastAsia" w:hAnsiTheme="majorHAnsi" w:cstheme="majorBidi"/>
      <w:b/>
      <w:bCs/>
      <w:i/>
      <w:iCs/>
      <w:sz w:val="18"/>
      <w:szCs w:val="18"/>
    </w:rPr>
  </w:style>
  <w:style w:type="character" w:customStyle="1" w:styleId="Titolo9Carattere">
    <w:name w:val="Titolo 9 Carattere"/>
    <w:basedOn w:val="Carpredefinitoparagrafo"/>
    <w:link w:val="Titolo9"/>
    <w:uiPriority w:val="9"/>
    <w:semiHidden/>
    <w:rsid w:val="0095363B"/>
    <w:rPr>
      <w:rFonts w:asciiTheme="majorHAnsi" w:eastAsiaTheme="majorEastAsia" w:hAnsiTheme="majorHAnsi" w:cstheme="majorBidi"/>
      <w:i/>
      <w:iCs/>
      <w:sz w:val="18"/>
      <w:szCs w:val="18"/>
    </w:rPr>
  </w:style>
  <w:style w:type="paragraph" w:styleId="Titolo">
    <w:name w:val="Title"/>
    <w:basedOn w:val="Normale"/>
    <w:next w:val="Normale"/>
    <w:link w:val="TitoloCarattere"/>
    <w:uiPriority w:val="10"/>
    <w:qFormat/>
    <w:rsid w:val="0095363B"/>
    <w:rPr>
      <w:rFonts w:asciiTheme="majorHAnsi" w:eastAsiaTheme="majorEastAsia" w:hAnsiTheme="majorHAnsi" w:cstheme="majorBidi"/>
      <w:b/>
      <w:bCs/>
      <w:i/>
      <w:iCs/>
      <w:spacing w:val="10"/>
      <w:sz w:val="60"/>
      <w:szCs w:val="60"/>
    </w:rPr>
  </w:style>
  <w:style w:type="character" w:customStyle="1" w:styleId="TitoloCarattere">
    <w:name w:val="Titolo Carattere"/>
    <w:basedOn w:val="Carpredefinitoparagrafo"/>
    <w:link w:val="Titolo"/>
    <w:uiPriority w:val="10"/>
    <w:rsid w:val="0095363B"/>
    <w:rPr>
      <w:rFonts w:asciiTheme="majorHAnsi" w:eastAsiaTheme="majorEastAsia" w:hAnsiTheme="majorHAnsi" w:cstheme="majorBidi"/>
      <w:b/>
      <w:bCs/>
      <w:i/>
      <w:iCs/>
      <w:spacing w:val="10"/>
      <w:sz w:val="60"/>
      <w:szCs w:val="60"/>
    </w:rPr>
  </w:style>
  <w:style w:type="paragraph" w:styleId="Sottotitolo">
    <w:name w:val="Subtitle"/>
    <w:basedOn w:val="Normale"/>
    <w:next w:val="Normale"/>
    <w:link w:val="SottotitoloCarattere"/>
    <w:uiPriority w:val="11"/>
    <w:qFormat/>
    <w:rsid w:val="0095363B"/>
    <w:pPr>
      <w:spacing w:after="320"/>
      <w:jc w:val="right"/>
    </w:pPr>
    <w:rPr>
      <w:i/>
      <w:iCs/>
      <w:color w:val="808080" w:themeColor="text1" w:themeTint="7F"/>
      <w:spacing w:val="10"/>
    </w:rPr>
  </w:style>
  <w:style w:type="character" w:customStyle="1" w:styleId="SottotitoloCarattere">
    <w:name w:val="Sottotitolo Carattere"/>
    <w:basedOn w:val="Carpredefinitoparagrafo"/>
    <w:link w:val="Sottotitolo"/>
    <w:uiPriority w:val="11"/>
    <w:rsid w:val="0095363B"/>
    <w:rPr>
      <w:i/>
      <w:iCs/>
      <w:color w:val="808080" w:themeColor="text1" w:themeTint="7F"/>
      <w:spacing w:val="10"/>
      <w:sz w:val="24"/>
      <w:szCs w:val="24"/>
    </w:rPr>
  </w:style>
  <w:style w:type="character" w:styleId="Enfasigrassetto">
    <w:name w:val="Strong"/>
    <w:basedOn w:val="Carpredefinitoparagrafo"/>
    <w:uiPriority w:val="22"/>
    <w:qFormat/>
    <w:rsid w:val="0095363B"/>
    <w:rPr>
      <w:b/>
      <w:bCs/>
      <w:spacing w:val="0"/>
    </w:rPr>
  </w:style>
  <w:style w:type="character" w:styleId="Enfasicorsivo">
    <w:name w:val="Emphasis"/>
    <w:uiPriority w:val="20"/>
    <w:qFormat/>
    <w:rsid w:val="0095363B"/>
    <w:rPr>
      <w:b/>
      <w:bCs/>
      <w:i/>
      <w:iCs/>
      <w:color w:val="auto"/>
    </w:rPr>
  </w:style>
  <w:style w:type="paragraph" w:styleId="Nessunaspaziatura">
    <w:name w:val="No Spacing"/>
    <w:basedOn w:val="Normale"/>
    <w:link w:val="NessunaspaziaturaCarattere"/>
    <w:uiPriority w:val="1"/>
    <w:qFormat/>
    <w:rsid w:val="0095363B"/>
  </w:style>
  <w:style w:type="character" w:customStyle="1" w:styleId="NessunaspaziaturaCarattere">
    <w:name w:val="Nessuna spaziatura Carattere"/>
    <w:basedOn w:val="Carpredefinitoparagrafo"/>
    <w:link w:val="Nessunaspaziatura"/>
    <w:uiPriority w:val="1"/>
    <w:rsid w:val="0095363B"/>
  </w:style>
  <w:style w:type="paragraph" w:styleId="Paragrafoelenco">
    <w:name w:val="List Paragraph"/>
    <w:basedOn w:val="Normale"/>
    <w:uiPriority w:val="34"/>
    <w:qFormat/>
    <w:rsid w:val="0095363B"/>
    <w:pPr>
      <w:ind w:left="720"/>
      <w:contextualSpacing/>
    </w:pPr>
  </w:style>
  <w:style w:type="paragraph" w:styleId="Citazione">
    <w:name w:val="Quote"/>
    <w:basedOn w:val="Normale"/>
    <w:next w:val="Normale"/>
    <w:link w:val="CitazioneCarattere"/>
    <w:uiPriority w:val="29"/>
    <w:qFormat/>
    <w:rsid w:val="0095363B"/>
    <w:rPr>
      <w:color w:val="5A5A5A" w:themeColor="text1" w:themeTint="A5"/>
    </w:rPr>
  </w:style>
  <w:style w:type="character" w:customStyle="1" w:styleId="CitazioneCarattere">
    <w:name w:val="Citazione Carattere"/>
    <w:basedOn w:val="Carpredefinitoparagrafo"/>
    <w:link w:val="Citazione"/>
    <w:uiPriority w:val="29"/>
    <w:rsid w:val="0095363B"/>
    <w:rPr>
      <w:rFonts w:asciiTheme="minorHAnsi"/>
      <w:color w:val="5A5A5A" w:themeColor="text1" w:themeTint="A5"/>
    </w:rPr>
  </w:style>
  <w:style w:type="paragraph" w:styleId="Citazioneintensa">
    <w:name w:val="Intense Quote"/>
    <w:basedOn w:val="Normale"/>
    <w:next w:val="Normale"/>
    <w:link w:val="CitazioneintensaCarattere"/>
    <w:uiPriority w:val="30"/>
    <w:qFormat/>
    <w:rsid w:val="0095363B"/>
    <w:pPr>
      <w:spacing w:before="320" w:after="480"/>
      <w:ind w:left="720" w:right="720"/>
      <w:jc w:val="center"/>
    </w:pPr>
    <w:rPr>
      <w:rFonts w:asciiTheme="majorHAnsi" w:eastAsiaTheme="majorEastAsia" w:hAnsiTheme="majorHAnsi" w:cstheme="majorBidi"/>
      <w:i/>
      <w:iCs/>
      <w:sz w:val="20"/>
      <w:szCs w:val="20"/>
    </w:rPr>
  </w:style>
  <w:style w:type="character" w:customStyle="1" w:styleId="CitazioneintensaCarattere">
    <w:name w:val="Citazione intensa Carattere"/>
    <w:basedOn w:val="Carpredefinitoparagrafo"/>
    <w:link w:val="Citazioneintensa"/>
    <w:uiPriority w:val="30"/>
    <w:rsid w:val="0095363B"/>
    <w:rPr>
      <w:rFonts w:asciiTheme="majorHAnsi" w:eastAsiaTheme="majorEastAsia" w:hAnsiTheme="majorHAnsi" w:cstheme="majorBidi"/>
      <w:i/>
      <w:iCs/>
      <w:sz w:val="20"/>
      <w:szCs w:val="20"/>
    </w:rPr>
  </w:style>
  <w:style w:type="character" w:styleId="Enfasidelicata">
    <w:name w:val="Subtle Emphasis"/>
    <w:uiPriority w:val="19"/>
    <w:qFormat/>
    <w:rsid w:val="0095363B"/>
    <w:rPr>
      <w:i/>
      <w:iCs/>
      <w:color w:val="5A5A5A" w:themeColor="text1" w:themeTint="A5"/>
    </w:rPr>
  </w:style>
  <w:style w:type="character" w:styleId="Enfasiintensa">
    <w:name w:val="Intense Emphasis"/>
    <w:uiPriority w:val="21"/>
    <w:qFormat/>
    <w:rsid w:val="0095363B"/>
    <w:rPr>
      <w:b/>
      <w:bCs/>
      <w:i/>
      <w:iCs/>
      <w:color w:val="auto"/>
      <w:u w:val="single"/>
    </w:rPr>
  </w:style>
  <w:style w:type="character" w:styleId="Riferimentodelicato">
    <w:name w:val="Subtle Reference"/>
    <w:uiPriority w:val="31"/>
    <w:qFormat/>
    <w:rsid w:val="0095363B"/>
    <w:rPr>
      <w:smallCaps/>
    </w:rPr>
  </w:style>
  <w:style w:type="character" w:styleId="Riferimentointenso">
    <w:name w:val="Intense Reference"/>
    <w:uiPriority w:val="32"/>
    <w:qFormat/>
    <w:rsid w:val="0095363B"/>
    <w:rPr>
      <w:b/>
      <w:bCs/>
      <w:smallCaps/>
      <w:color w:val="auto"/>
    </w:rPr>
  </w:style>
  <w:style w:type="character" w:styleId="Titolodellibro">
    <w:name w:val="Book Title"/>
    <w:uiPriority w:val="33"/>
    <w:qFormat/>
    <w:rsid w:val="0095363B"/>
    <w:rPr>
      <w:rFonts w:asciiTheme="majorHAnsi" w:eastAsiaTheme="majorEastAsia" w:hAnsiTheme="majorHAnsi" w:cstheme="majorBidi"/>
      <w:b/>
      <w:bCs/>
      <w:smallCaps/>
      <w:color w:val="auto"/>
      <w:u w:val="single"/>
    </w:rPr>
  </w:style>
  <w:style w:type="paragraph" w:styleId="Titolosommario">
    <w:name w:val="TOC Heading"/>
    <w:basedOn w:val="Titolo1"/>
    <w:next w:val="Normale"/>
    <w:uiPriority w:val="39"/>
    <w:semiHidden/>
    <w:unhideWhenUsed/>
    <w:qFormat/>
    <w:rsid w:val="0095363B"/>
    <w:pPr>
      <w:outlineLvl w:val="9"/>
    </w:pPr>
  </w:style>
  <w:style w:type="paragraph" w:styleId="Didascalia">
    <w:name w:val="caption"/>
    <w:basedOn w:val="Normale"/>
    <w:next w:val="Normale"/>
    <w:uiPriority w:val="35"/>
    <w:semiHidden/>
    <w:unhideWhenUsed/>
    <w:qFormat/>
    <w:rsid w:val="0095363B"/>
    <w:rPr>
      <w:b/>
      <w:bCs/>
      <w:sz w:val="18"/>
      <w:szCs w:val="18"/>
    </w:rPr>
  </w:style>
  <w:style w:type="paragraph" w:styleId="Corpodeltesto">
    <w:name w:val="Body Text"/>
    <w:basedOn w:val="Normale"/>
    <w:link w:val="CorpodeltestoCarattere"/>
    <w:rsid w:val="00CD56D5"/>
    <w:pPr>
      <w:jc w:val="both"/>
    </w:pPr>
    <w:rPr>
      <w:sz w:val="22"/>
      <w:szCs w:val="20"/>
    </w:rPr>
  </w:style>
  <w:style w:type="character" w:customStyle="1" w:styleId="CorpodeltestoCarattere">
    <w:name w:val="Corpo del testo Carattere"/>
    <w:basedOn w:val="Carpredefinitoparagrafo"/>
    <w:link w:val="Corpodeltesto"/>
    <w:rsid w:val="00CD56D5"/>
    <w:rPr>
      <w:rFonts w:ascii="Times New Roman" w:eastAsia="Times New Roman" w:hAnsi="Times New Roman" w:cs="Times New Roman"/>
      <w:szCs w:val="20"/>
      <w:lang w:val="it-IT" w:eastAsia="it-IT" w:bidi="ar-SA"/>
    </w:rPr>
  </w:style>
  <w:style w:type="paragraph" w:styleId="Corpodeltesto2">
    <w:name w:val="Body Text 2"/>
    <w:basedOn w:val="Normale"/>
    <w:link w:val="Corpodeltesto2Carattere"/>
    <w:rsid w:val="00CD56D5"/>
    <w:rPr>
      <w:rFonts w:ascii="Arial" w:hAnsi="Arial"/>
      <w:sz w:val="22"/>
    </w:rPr>
  </w:style>
  <w:style w:type="character" w:customStyle="1" w:styleId="Corpodeltesto2Carattere">
    <w:name w:val="Corpo del testo 2 Carattere"/>
    <w:basedOn w:val="Carpredefinitoparagrafo"/>
    <w:link w:val="Corpodeltesto2"/>
    <w:rsid w:val="00CD56D5"/>
    <w:rPr>
      <w:rFonts w:ascii="Arial" w:eastAsia="Times New Roman" w:hAnsi="Arial" w:cs="Times New Roman"/>
      <w:szCs w:val="24"/>
      <w:lang w:val="it-IT" w:eastAsia="it-IT"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1102</Words>
  <Characters>6285</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dc:creator>
  <cp:lastModifiedBy>Carla</cp:lastModifiedBy>
  <cp:revision>1</cp:revision>
  <dcterms:created xsi:type="dcterms:W3CDTF">2010-10-20T17:12:00Z</dcterms:created>
  <dcterms:modified xsi:type="dcterms:W3CDTF">2010-10-20T17:27:00Z</dcterms:modified>
</cp:coreProperties>
</file>